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Fonts w:cs="Times New Roman" w:hAnsi="Times New Roman" w:eastAsia="Times New Roman" w:ascii="Times New Roman"/>
          <w:rtl w:val="0"/>
        </w:rPr>
        <w:t xml:space="preserve">Day 1: Building Your Robocar</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Fonts w:cs="Times New Roman" w:hAnsi="Times New Roman" w:eastAsia="Times New Roman" w:ascii="Times New Roman"/>
          <w:rtl w:val="0"/>
        </w:rPr>
        <w:t xml:space="preserve">(1 of 6 of the Robotics Club Module)</w:t>
      </w:r>
    </w:p>
    <w:p w:rsidP="00000000" w:rsidRPr="00000000" w:rsidR="00000000" w:rsidDel="00000000" w:rsidRDefault="00000000">
      <w:pPr>
        <w:pStyle w:val="Heading1"/>
      </w:pPr>
      <w:bookmarkStart w:id="2" w:colFirst="0" w:name="h.c18pbcfzn6bz" w:colLast="0"/>
      <w:bookmarkEnd w:id="2"/>
      <w:r w:rsidRPr="00000000" w:rsidR="00000000" w:rsidDel="00000000">
        <w:rPr>
          <w:rFonts w:cs="Times New Roman" w:hAnsi="Times New Roman" w:eastAsia="Times New Roman" w:ascii="Times New Roman"/>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rFonts w:cs="Times New Roman" w:hAnsi="Times New Roman" w:eastAsia="Times New Roman" w:ascii="Times New Roman"/>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dm31z92n3x74">
        <w:r w:rsidRPr="00000000" w:rsidR="00000000" w:rsidDel="00000000">
          <w:rPr>
            <w:rFonts w:cs="Times New Roman" w:hAnsi="Times New Roman" w:eastAsia="Times New Roman" w:ascii="Times New Roman"/>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9xqj44gbyu9q">
        <w:r w:rsidRPr="00000000" w:rsidR="00000000" w:rsidDel="00000000">
          <w:rPr>
            <w:rFonts w:cs="Times New Roman" w:hAnsi="Times New Roman" w:eastAsia="Times New Roman" w:ascii="Times New Roman"/>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hpzm8xgupnz7">
        <w:r w:rsidRPr="00000000" w:rsidR="00000000" w:rsidDel="00000000">
          <w:rPr>
            <w:rFonts w:cs="Times New Roman" w:hAnsi="Times New Roman" w:eastAsia="Times New Roman" w:ascii="Times New Roman"/>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t2phmn8hmref">
        <w:r w:rsidRPr="00000000" w:rsidR="00000000" w:rsidDel="00000000">
          <w:rPr>
            <w:rFonts w:cs="Times New Roman" w:hAnsi="Times New Roman" w:eastAsia="Times New Roman" w:ascii="Times New Roman"/>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cxaw2d8ord2s">
        <w:r w:rsidRPr="00000000" w:rsidR="00000000" w:rsidDel="00000000">
          <w:rPr>
            <w:rFonts w:cs="Times New Roman" w:hAnsi="Times New Roman" w:eastAsia="Times New Roman" w:ascii="Times New Roman"/>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5jldwmuf15yp">
        <w:r w:rsidRPr="00000000" w:rsidR="00000000" w:rsidDel="00000000">
          <w:rPr>
            <w:rFonts w:cs="Times New Roman" w:hAnsi="Times New Roman" w:eastAsia="Times New Roman" w:ascii="Times New Roman"/>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5iq0ui9rlmv7">
        <w:r w:rsidRPr="00000000" w:rsidR="00000000" w:rsidDel="00000000">
          <w:rPr>
            <w:rFonts w:cs="Times New Roman" w:hAnsi="Times New Roman" w:eastAsia="Times New Roman" w:ascii="Times New Roman"/>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3r6lp9dkyce3">
        <w:r w:rsidRPr="00000000" w:rsidR="00000000" w:rsidDel="00000000">
          <w:rPr>
            <w:rFonts w:cs="Times New Roman" w:hAnsi="Times New Roman" w:eastAsia="Times New Roman" w:ascii="Times New Roman"/>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dm31z92n3x74" w:colLast="0"/>
      <w:bookmarkEnd w:id="3"/>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Students learn about and analyze self-driving cars, using Google’s self-driving car as a starting point. After that, students follow directions to assemble and test simple Lego NXT robocar that will be used in the later activities.</w:t>
      </w:r>
    </w:p>
    <w:p w:rsidP="00000000" w:rsidRPr="00000000" w:rsidR="00000000" w:rsidDel="00000000" w:rsidRDefault="00000000">
      <w:pPr>
        <w:pStyle w:val="Heading1"/>
      </w:pPr>
      <w:bookmarkStart w:id="4" w:colFirst="0" w:name="h.9xqj44gbyu9q" w:colLast="0"/>
      <w:bookmarkEnd w:id="4"/>
      <w:r w:rsidRPr="00000000" w:rsidR="00000000" w:rsidDel="00000000">
        <w:rPr>
          <w:rFonts w:cs="Times New Roman" w:hAnsi="Times New Roman" w:eastAsia="Times New Roman" w:ascii="Times New Roman"/>
          <w:rtl w:val="0"/>
        </w:rPr>
        <w:t xml:space="preserve">Engineering Connection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An area of focus for many engineers currently is building cars that drive themselves without any human intervention. Self-driving cars have many uses, such as providing increased mobility for handicapped people, providing people with more free time by allowing them to work on other things instead of driving while travelling to a destination, and lastly reducing traffic accidents caused by human error. However, the risk of malfunctions in the self-driving car creates a danger also.</w:t>
      </w:r>
    </w:p>
    <w:p w:rsidP="00000000" w:rsidRPr="00000000" w:rsidR="00000000" w:rsidDel="00000000" w:rsidRDefault="00000000">
      <w:pPr>
        <w:pStyle w:val="Heading1"/>
      </w:pPr>
      <w:bookmarkStart w:id="5" w:colFirst="0" w:name="h.hpzm8xgupnz7" w:colLast="0"/>
      <w:bookmarkEnd w:id="5"/>
      <w:r w:rsidRPr="00000000" w:rsidR="00000000" w:rsidDel="00000000">
        <w:rPr>
          <w:rFonts w:cs="Times New Roman" w:hAnsi="Times New Roman" w:eastAsia="Times New Roman" w:ascii="Times New Roman"/>
          <w:rtl w:val="0"/>
        </w:rPr>
        <w:t xml:space="preserve">Grade Level</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4-6</w:t>
      </w:r>
    </w:p>
    <w:p w:rsidP="00000000" w:rsidRPr="00000000" w:rsidR="00000000" w:rsidDel="00000000" w:rsidRDefault="00000000">
      <w:pPr>
        <w:pStyle w:val="Heading1"/>
      </w:pPr>
      <w:bookmarkStart w:id="6" w:colFirst="0" w:name="h.t2phmn8hmref" w:colLast="0"/>
      <w:bookmarkEnd w:id="6"/>
      <w:r w:rsidRPr="00000000" w:rsidR="00000000" w:rsidDel="00000000">
        <w:rPr>
          <w:rFonts w:cs="Times New Roman" w:hAnsi="Times New Roman" w:eastAsia="Times New Roman" w:ascii="Times New Roman"/>
          <w:rtl w:val="0"/>
        </w:rPr>
        <w:t xml:space="preserve">Duration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60 minutes</w:t>
      </w:r>
    </w:p>
    <w:p w:rsidP="00000000" w:rsidRPr="00000000" w:rsidR="00000000" w:rsidDel="00000000" w:rsidRDefault="00000000">
      <w:pPr>
        <w:pStyle w:val="Heading1"/>
      </w:pPr>
      <w:bookmarkStart w:id="7" w:colFirst="0" w:name="h.cxaw2d8ord2s" w:colLast="0"/>
      <w:bookmarkEnd w:id="7"/>
      <w:r w:rsidRPr="00000000" w:rsidR="00000000" w:rsidDel="00000000">
        <w:rPr>
          <w:rFonts w:cs="Times New Roman" w:hAnsi="Times New Roman" w:eastAsia="Times New Roman" w:ascii="Times New Roman"/>
          <w:rtl w:val="0"/>
        </w:rPr>
        <w:t xml:space="preserve">Cost Per Group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$0</w:t>
      </w:r>
      <w:r w:rsidRPr="00000000" w:rsidR="00000000" w:rsidDel="00000000">
        <w:rPr>
          <w:rtl w:val="0"/>
        </w:rPr>
      </w:r>
    </w:p>
    <w:p w:rsidP="00000000" w:rsidRPr="00000000" w:rsidR="00000000" w:rsidDel="00000000" w:rsidRDefault="00000000">
      <w:pPr>
        <w:pStyle w:val="Heading1"/>
      </w:pPr>
      <w:bookmarkStart w:id="8" w:colFirst="0" w:name="h.5jldwmuf15yp" w:colLast="0"/>
      <w:bookmarkEnd w:id="8"/>
      <w:r w:rsidRPr="00000000" w:rsidR="00000000" w:rsidDel="00000000">
        <w:rPr>
          <w:rFonts w:cs="Times New Roman" w:hAnsi="Times New Roman" w:eastAsia="Times New Roman" w:ascii="Times New Roman"/>
          <w:rtl w:val="0"/>
        </w:rPr>
        <w:t xml:space="preserve">Materials List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Each group needs:</w:t>
      </w:r>
    </w:p>
    <w:p w:rsidP="00000000" w:rsidRPr="00000000" w:rsidR="00000000" w:rsidDel="00000000" w:rsidRDefault="00000000">
      <w:pPr>
        <w:numPr>
          <w:ilvl w:val="0"/>
          <w:numId w:val="5"/>
        </w:numPr>
        <w:spacing w:lineRule="auto" w:line="240"/>
        <w:ind w:left="720" w:hanging="359"/>
      </w:pPr>
      <w:r w:rsidRPr="00000000" w:rsidR="00000000" w:rsidDel="00000000">
        <w:rPr>
          <w:rFonts w:cs="Times New Roman" w:hAnsi="Times New Roman" w:eastAsia="Times New Roman" w:ascii="Times New Roman"/>
          <w:sz w:val="24"/>
          <w:rtl w:val="0"/>
        </w:rPr>
        <w:t xml:space="preserve">Lego NXT robot - $279</w:t>
      </w:r>
    </w:p>
    <w:p w:rsidP="00000000" w:rsidRPr="00000000" w:rsidR="00000000" w:rsidDel="00000000" w:rsidRDefault="00000000">
      <w:pPr>
        <w:numPr>
          <w:ilvl w:val="0"/>
          <w:numId w:val="5"/>
        </w:numPr>
        <w:spacing w:lineRule="auto" w:line="240"/>
        <w:ind w:left="720" w:hanging="359"/>
      </w:pPr>
      <w:r w:rsidRPr="00000000" w:rsidR="00000000" w:rsidDel="00000000">
        <w:rPr>
          <w:rFonts w:cs="Times New Roman" w:hAnsi="Times New Roman" w:eastAsia="Times New Roman" w:ascii="Times New Roman"/>
          <w:sz w:val="24"/>
          <w:rtl w:val="0"/>
        </w:rPr>
        <w:t xml:space="preserve">A computer with the Lego NXT software installed</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To Be Shared By Everyone:</w:t>
      </w:r>
    </w:p>
    <w:p w:rsidP="00000000" w:rsidRPr="00000000" w:rsidR="00000000" w:rsidDel="00000000" w:rsidRDefault="00000000">
      <w:pPr>
        <w:numPr>
          <w:ilvl w:val="0"/>
          <w:numId w:val="1"/>
        </w:numPr>
        <w:spacing w:lineRule="auto" w:line="240"/>
        <w:ind w:left="720" w:hanging="359"/>
      </w:pPr>
      <w:r w:rsidRPr="00000000" w:rsidR="00000000" w:rsidDel="00000000">
        <w:rPr>
          <w:rFonts w:cs="Times New Roman" w:hAnsi="Times New Roman" w:eastAsia="Times New Roman" w:ascii="Times New Roman"/>
          <w:rtl w:val="0"/>
        </w:rPr>
        <w:t xml:space="preserve">A projector or something similar for displaying the presentation slides.</w:t>
      </w:r>
      <w:r w:rsidRPr="00000000" w:rsidR="00000000" w:rsidDel="00000000">
        <w:rPr>
          <w:rtl w:val="0"/>
        </w:rPr>
      </w:r>
    </w:p>
    <w:p w:rsidP="00000000" w:rsidRPr="00000000" w:rsidR="00000000" w:rsidDel="00000000" w:rsidRDefault="00000000">
      <w:pPr>
        <w:pStyle w:val="Heading1"/>
      </w:pPr>
      <w:bookmarkStart w:id="9" w:colFirst="0" w:name="h.5iq0ui9rlmv7" w:colLast="0"/>
      <w:bookmarkEnd w:id="9"/>
      <w:r w:rsidRPr="00000000" w:rsidR="00000000" w:rsidDel="00000000">
        <w:rPr>
          <w:rFonts w:cs="Times New Roman" w:hAnsi="Times New Roman" w:eastAsia="Times New Roman" w:ascii="Times New Roman"/>
          <w:rtl w:val="0"/>
        </w:rPr>
        <w:t xml:space="preserve">Learning Objectives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After this activity, students should be able to:</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Think about how they solved a problem</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Follow step-by-step directions to assemble a product</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work with a technology design</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apply their understanding about science and technology</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10" w:colFirst="0" w:name="h.3r6lp9dkyce3" w:colLast="0"/>
      <w:bookmarkEnd w:id="10"/>
      <w:r w:rsidRPr="00000000" w:rsidR="00000000" w:rsidDel="00000000">
        <w:rPr>
          <w:rFonts w:cs="Times New Roman" w:hAnsi="Times New Roman" w:eastAsia="Times New Roman" w:ascii="Times New Roman"/>
          <w:rtl w:val="0"/>
        </w:rPr>
        <w:t xml:space="preserve">Procedure</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Before the Activity:</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Notify parents of time for them to coming visiting for the last 30 minutes of day 6 so they can see what their children have done. This really be done any time before day 6 but it is good to give the parents more advanced notice. </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Install the Lego NXT software on all the computers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For the activity:</w:t>
      </w:r>
    </w:p>
    <w:p w:rsidP="00000000" w:rsidRPr="00000000" w:rsidR="00000000" w:rsidDel="00000000" w:rsidRDefault="00000000">
      <w:pPr>
        <w:numPr>
          <w:ilvl w:val="0"/>
          <w:numId w:val="4"/>
        </w:numPr>
        <w:ind w:left="720" w:hanging="359"/>
      </w:pPr>
      <w:r w:rsidRPr="00000000" w:rsidR="00000000" w:rsidDel="00000000">
        <w:rPr>
          <w:rFonts w:cs="Times New Roman" w:hAnsi="Times New Roman" w:eastAsia="Times New Roman" w:ascii="Times New Roman"/>
          <w:rtl w:val="0"/>
        </w:rPr>
        <w:t xml:space="preserve">The procedure of the lesson, including assessments, is embedded in the presentation slides. See the slides and slide notes for more.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2">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3">
    <w:lvl w:ilvl="0">
      <w:start w:val="1"/>
      <w:numFmt w:val="bullet"/>
      <w:lvlText w:val="●"/>
      <w:pPr>
        <w:ind w:left="720" w:firstLine="36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abstractNum>
  <w:abstractNum w:abstractNumId="4">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5">
    <w:lvl w:ilvl="0">
      <w:start w:val="1"/>
      <w:numFmt w:val="bullet"/>
      <w:lvlText w:val="●"/>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day_1_lesson_plan.docx</dc:title>
</cp:coreProperties>
</file>